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B0C" w:rsidRDefault="002D2E9A" w:rsidP="001D42AE">
      <w:pPr>
        <w:pStyle w:val="Titolo"/>
        <w:spacing w:before="33"/>
        <w:ind w:right="109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i w:val="0"/>
          <w:sz w:val="20"/>
          <w:szCs w:val="20"/>
        </w:rPr>
        <w:t xml:space="preserve"> </w:t>
      </w:r>
      <w:r w:rsidR="00101C88" w:rsidRPr="00D17260">
        <w:rPr>
          <w:rFonts w:ascii="Titillium" w:hAnsi="Titillium"/>
          <w:i w:val="0"/>
          <w:sz w:val="20"/>
          <w:szCs w:val="20"/>
        </w:rPr>
        <w:t>Allegato</w:t>
      </w:r>
      <w:r w:rsidR="00101C88" w:rsidRPr="00D17260">
        <w:rPr>
          <w:rFonts w:ascii="Titillium" w:hAnsi="Titillium"/>
          <w:i w:val="0"/>
          <w:spacing w:val="-1"/>
          <w:sz w:val="20"/>
          <w:szCs w:val="20"/>
        </w:rPr>
        <w:t xml:space="preserve"> </w:t>
      </w:r>
      <w:r w:rsidR="00101C88" w:rsidRPr="00D17260">
        <w:rPr>
          <w:rFonts w:ascii="Titillium" w:hAnsi="Titillium"/>
          <w:i w:val="0"/>
          <w:sz w:val="20"/>
          <w:szCs w:val="20"/>
        </w:rPr>
        <w:t>n.</w:t>
      </w:r>
      <w:r w:rsidR="00101C88" w:rsidRPr="00D17260">
        <w:rPr>
          <w:rFonts w:ascii="Titillium" w:hAnsi="Titillium"/>
          <w:i w:val="0"/>
          <w:spacing w:val="-4"/>
          <w:sz w:val="20"/>
          <w:szCs w:val="20"/>
        </w:rPr>
        <w:t xml:space="preserve"> </w:t>
      </w:r>
      <w:r w:rsidR="00101C88" w:rsidRPr="00D17260">
        <w:rPr>
          <w:rFonts w:ascii="Titillium" w:hAnsi="Titillium"/>
          <w:i w:val="0"/>
          <w:sz w:val="20"/>
          <w:szCs w:val="20"/>
        </w:rPr>
        <w:t>1</w:t>
      </w:r>
      <w:r w:rsidR="00101C88" w:rsidRPr="00D17260">
        <w:rPr>
          <w:rFonts w:ascii="Titillium" w:hAnsi="Titillium"/>
          <w:i w:val="0"/>
          <w:spacing w:val="-2"/>
          <w:sz w:val="20"/>
          <w:szCs w:val="20"/>
        </w:rPr>
        <w:t xml:space="preserve"> </w:t>
      </w:r>
      <w:r w:rsidR="00101C88" w:rsidRPr="00D17260">
        <w:rPr>
          <w:rFonts w:ascii="Titillium" w:hAnsi="Titillium"/>
          <w:i w:val="0"/>
          <w:sz w:val="20"/>
          <w:szCs w:val="20"/>
        </w:rPr>
        <w:t xml:space="preserve">– </w:t>
      </w:r>
      <w:r w:rsidR="00101C88" w:rsidRPr="00D17260">
        <w:rPr>
          <w:rFonts w:ascii="Titillium" w:hAnsi="Titillium"/>
          <w:sz w:val="20"/>
          <w:szCs w:val="20"/>
        </w:rPr>
        <w:t>Istanza</w:t>
      </w:r>
      <w:r w:rsidR="00101C88" w:rsidRPr="00D17260">
        <w:rPr>
          <w:rFonts w:ascii="Titillium" w:hAnsi="Titillium"/>
          <w:spacing w:val="-1"/>
          <w:sz w:val="20"/>
          <w:szCs w:val="20"/>
        </w:rPr>
        <w:t xml:space="preserve"> </w:t>
      </w:r>
      <w:r w:rsidR="00101C88" w:rsidRPr="00D17260">
        <w:rPr>
          <w:rFonts w:ascii="Titillium" w:hAnsi="Titillium"/>
          <w:sz w:val="20"/>
          <w:szCs w:val="20"/>
        </w:rPr>
        <w:t>per</w:t>
      </w:r>
      <w:r w:rsidR="00101C88" w:rsidRPr="00D17260">
        <w:rPr>
          <w:rFonts w:ascii="Titillium" w:hAnsi="Titillium"/>
          <w:spacing w:val="-2"/>
          <w:sz w:val="20"/>
          <w:szCs w:val="20"/>
        </w:rPr>
        <w:t xml:space="preserve"> </w:t>
      </w:r>
      <w:r w:rsidR="00101C88" w:rsidRPr="00D17260">
        <w:rPr>
          <w:rFonts w:ascii="Titillium" w:hAnsi="Titillium"/>
          <w:sz w:val="20"/>
          <w:szCs w:val="20"/>
        </w:rPr>
        <w:t>manifestazione</w:t>
      </w:r>
      <w:r w:rsidR="00101C88" w:rsidRPr="00D17260">
        <w:rPr>
          <w:rFonts w:ascii="Titillium" w:hAnsi="Titillium"/>
          <w:spacing w:val="-1"/>
          <w:sz w:val="20"/>
          <w:szCs w:val="20"/>
        </w:rPr>
        <w:t xml:space="preserve"> </w:t>
      </w:r>
      <w:r w:rsidR="00101C88" w:rsidRPr="00D17260">
        <w:rPr>
          <w:rFonts w:ascii="Titillium" w:hAnsi="Titillium"/>
          <w:sz w:val="20"/>
          <w:szCs w:val="20"/>
        </w:rPr>
        <w:t>di</w:t>
      </w:r>
      <w:r w:rsidR="000C2B0C">
        <w:rPr>
          <w:rFonts w:ascii="Titillium" w:hAnsi="Titillium"/>
          <w:sz w:val="20"/>
          <w:szCs w:val="20"/>
        </w:rPr>
        <w:t xml:space="preserve"> interesse</w:t>
      </w:r>
    </w:p>
    <w:p w:rsidR="000C2B0C" w:rsidRDefault="000C2B0C" w:rsidP="001D42AE">
      <w:pPr>
        <w:pStyle w:val="Titolo"/>
        <w:spacing w:before="33"/>
        <w:ind w:right="109"/>
        <w:jc w:val="both"/>
        <w:rPr>
          <w:rFonts w:ascii="Titillium" w:hAnsi="Titillium"/>
          <w:spacing w:val="-1"/>
          <w:sz w:val="20"/>
          <w:szCs w:val="20"/>
        </w:rPr>
      </w:pPr>
    </w:p>
    <w:p w:rsidR="003D698F" w:rsidRPr="003231DB" w:rsidRDefault="003D698F">
      <w:pPr>
        <w:pStyle w:val="Corpotesto"/>
        <w:spacing w:before="0"/>
        <w:rPr>
          <w:rFonts w:ascii="Titillium" w:hAnsi="Titillium"/>
          <w:i/>
          <w:iCs/>
        </w:rPr>
      </w:pPr>
    </w:p>
    <w:p w:rsidR="000C2B0C" w:rsidRPr="000C2B0C" w:rsidRDefault="00101C88" w:rsidP="000C2B0C">
      <w:pPr>
        <w:pStyle w:val="Titolo"/>
        <w:spacing w:before="33"/>
        <w:ind w:right="109"/>
        <w:jc w:val="both"/>
        <w:rPr>
          <w:rFonts w:ascii="Titillium" w:hAnsi="Titillium"/>
          <w:i w:val="0"/>
          <w:sz w:val="20"/>
          <w:szCs w:val="20"/>
        </w:rPr>
      </w:pPr>
      <w:r w:rsidRPr="000C2B0C">
        <w:rPr>
          <w:rFonts w:ascii="Titillium" w:hAnsi="Titillium"/>
          <w:i w:val="0"/>
          <w:sz w:val="20"/>
          <w:szCs w:val="20"/>
        </w:rPr>
        <w:t>Oggetto:</w:t>
      </w:r>
      <w:r w:rsidRPr="001D42AE">
        <w:rPr>
          <w:rFonts w:ascii="Titillium" w:hAnsi="Titillium"/>
          <w:sz w:val="20"/>
          <w:szCs w:val="20"/>
        </w:rPr>
        <w:t xml:space="preserve"> </w:t>
      </w:r>
      <w:r w:rsidR="000C2B0C" w:rsidRPr="000C2B0C">
        <w:rPr>
          <w:rFonts w:ascii="Titillium" w:hAnsi="Titillium"/>
          <w:i w:val="0"/>
          <w:sz w:val="20"/>
          <w:szCs w:val="20"/>
        </w:rPr>
        <w:t>Affidamento del servizio di trasporto con autolinea atipica ai sensi della L.R. 46/1994 a servizio della scuola primaria di Villapiccola per l’anno scolastico 202</w:t>
      </w:r>
      <w:r w:rsidR="00110F37">
        <w:rPr>
          <w:rFonts w:ascii="Titillium" w:hAnsi="Titillium"/>
          <w:i w:val="0"/>
          <w:sz w:val="20"/>
          <w:szCs w:val="20"/>
        </w:rPr>
        <w:t>5</w:t>
      </w:r>
      <w:r w:rsidR="000C2B0C" w:rsidRPr="000C2B0C">
        <w:rPr>
          <w:rFonts w:ascii="Titillium" w:hAnsi="Titillium"/>
          <w:i w:val="0"/>
          <w:sz w:val="20"/>
          <w:szCs w:val="20"/>
        </w:rPr>
        <w:t>-2</w:t>
      </w:r>
      <w:r w:rsidR="00110F37">
        <w:rPr>
          <w:rFonts w:ascii="Titillium" w:hAnsi="Titillium"/>
          <w:i w:val="0"/>
          <w:sz w:val="20"/>
          <w:szCs w:val="20"/>
        </w:rPr>
        <w:t>6</w:t>
      </w:r>
    </w:p>
    <w:p w:rsidR="00C00FDC" w:rsidRDefault="00C00FDC" w:rsidP="00C00FDC">
      <w:pPr>
        <w:adjustRightInd w:val="0"/>
        <w:spacing w:before="120"/>
        <w:ind w:right="282"/>
        <w:jc w:val="both"/>
        <w:rPr>
          <w:rFonts w:ascii="Titillium" w:hAnsi="Titillium"/>
          <w:sz w:val="20"/>
          <w:szCs w:val="20"/>
        </w:rPr>
      </w:pPr>
    </w:p>
    <w:p w:rsidR="003D698F" w:rsidRPr="00C00FDC" w:rsidRDefault="000C2B0C" w:rsidP="00C00FDC">
      <w:pPr>
        <w:pStyle w:val="Titolo1"/>
        <w:spacing w:before="1"/>
        <w:ind w:left="1020" w:hanging="907"/>
        <w:jc w:val="both"/>
        <w:rPr>
          <w:rFonts w:ascii="Titillium" w:hAnsi="Titillium"/>
          <w:b w:val="0"/>
          <w:bCs w:val="0"/>
        </w:rPr>
      </w:pPr>
      <w:r>
        <w:rPr>
          <w:rFonts w:ascii="Titillium" w:hAnsi="Titillium"/>
        </w:rPr>
        <w:t>L</w:t>
      </w:r>
      <w:r w:rsidR="00101C88" w:rsidRPr="00D17260">
        <w:rPr>
          <w:rFonts w:ascii="Titillium" w:hAnsi="Titillium"/>
        </w:rPr>
        <w:t>’Operatore</w:t>
      </w:r>
      <w:r w:rsidR="00101C88" w:rsidRPr="00D17260">
        <w:rPr>
          <w:rFonts w:ascii="Titillium" w:hAnsi="Titillium"/>
          <w:spacing w:val="-4"/>
        </w:rPr>
        <w:t xml:space="preserve"> </w:t>
      </w:r>
      <w:r w:rsidR="00101C88" w:rsidRPr="00D17260">
        <w:rPr>
          <w:rFonts w:ascii="Titillium" w:hAnsi="Titillium"/>
        </w:rPr>
        <w:t>economico</w:t>
      </w:r>
      <w:r>
        <w:rPr>
          <w:rFonts w:ascii="Titillium" w:hAnsi="Titillium"/>
        </w:rPr>
        <w:t xml:space="preserve"> ………………………………………………………………………………………………………………………………</w:t>
      </w:r>
      <w:proofErr w:type="gramStart"/>
      <w:r>
        <w:rPr>
          <w:rFonts w:ascii="Titillium" w:hAnsi="Titillium"/>
        </w:rPr>
        <w:t>…….</w:t>
      </w:r>
      <w:proofErr w:type="gramEnd"/>
      <w:r>
        <w:rPr>
          <w:rFonts w:ascii="Titillium" w:hAnsi="Titillium"/>
        </w:rPr>
        <w:t>.</w:t>
      </w:r>
    </w:p>
    <w:p w:rsidR="003D698F" w:rsidRPr="00D17260" w:rsidRDefault="00101C88" w:rsidP="00742554">
      <w:pPr>
        <w:pStyle w:val="Corpotesto"/>
        <w:spacing w:before="121" w:line="300" w:lineRule="exact"/>
        <w:ind w:left="113"/>
        <w:rPr>
          <w:rFonts w:ascii="Titillium" w:hAnsi="Titillium"/>
        </w:rPr>
      </w:pPr>
      <w:r w:rsidRPr="00D17260">
        <w:rPr>
          <w:rFonts w:ascii="Titillium" w:hAnsi="Titillium"/>
        </w:rPr>
        <w:t>con</w:t>
      </w:r>
      <w:r w:rsidRPr="00D17260">
        <w:rPr>
          <w:rFonts w:ascii="Titillium" w:hAnsi="Titillium"/>
          <w:spacing w:val="-5"/>
        </w:rPr>
        <w:t xml:space="preserve"> </w:t>
      </w:r>
      <w:r w:rsidRPr="00D17260">
        <w:rPr>
          <w:rFonts w:ascii="Titillium" w:hAnsi="Titillium"/>
        </w:rPr>
        <w:t>sede</w:t>
      </w:r>
      <w:r w:rsidRPr="00D17260">
        <w:rPr>
          <w:rFonts w:ascii="Titillium" w:hAnsi="Titillium"/>
          <w:spacing w:val="-6"/>
        </w:rPr>
        <w:t xml:space="preserve"> </w:t>
      </w:r>
      <w:r w:rsidRPr="00D17260">
        <w:rPr>
          <w:rFonts w:ascii="Titillium" w:hAnsi="Titillium"/>
        </w:rPr>
        <w:t>legale</w:t>
      </w:r>
      <w:r w:rsidRPr="00D17260">
        <w:rPr>
          <w:rFonts w:ascii="Titillium" w:hAnsi="Titillium"/>
          <w:spacing w:val="-5"/>
        </w:rPr>
        <w:t xml:space="preserve"> </w:t>
      </w:r>
      <w:r w:rsidRPr="00D17260">
        <w:rPr>
          <w:rFonts w:ascii="Titillium" w:hAnsi="Titillium"/>
        </w:rPr>
        <w:t>in</w:t>
      </w:r>
      <w:r w:rsidRPr="00D17260">
        <w:rPr>
          <w:rFonts w:ascii="Titillium" w:hAnsi="Titillium"/>
          <w:spacing w:val="-5"/>
        </w:rPr>
        <w:t xml:space="preserve"> </w:t>
      </w:r>
      <w:r w:rsidRPr="00D17260">
        <w:rPr>
          <w:rFonts w:ascii="Titillium" w:hAnsi="Titillium"/>
        </w:rPr>
        <w:t>………………………………………………………………………………………………………</w:t>
      </w:r>
      <w:proofErr w:type="gramStart"/>
      <w:r w:rsidRPr="00D17260">
        <w:rPr>
          <w:rFonts w:ascii="Titillium" w:hAnsi="Titillium"/>
        </w:rPr>
        <w:t>…….</w:t>
      </w:r>
      <w:proofErr w:type="gramEnd"/>
      <w:r w:rsidRPr="00D17260">
        <w:rPr>
          <w:rFonts w:ascii="Titillium" w:hAnsi="Titillium"/>
        </w:rPr>
        <w:t>.,</w:t>
      </w:r>
      <w:r w:rsidRPr="00D17260">
        <w:rPr>
          <w:rFonts w:ascii="Titillium" w:hAnsi="Titillium"/>
          <w:spacing w:val="-5"/>
        </w:rPr>
        <w:t xml:space="preserve"> </w:t>
      </w:r>
      <w:r w:rsidRPr="00D17260">
        <w:rPr>
          <w:rFonts w:ascii="Titillium" w:hAnsi="Titillium"/>
        </w:rPr>
        <w:t>tel.</w:t>
      </w:r>
      <w:r w:rsidR="00D17260">
        <w:rPr>
          <w:rFonts w:ascii="Titillium" w:hAnsi="Titillium"/>
          <w:spacing w:val="-5"/>
        </w:rPr>
        <w:t xml:space="preserve"> </w:t>
      </w:r>
      <w:r w:rsidR="00D17260">
        <w:rPr>
          <w:rFonts w:ascii="Titillium" w:hAnsi="Titillium"/>
        </w:rPr>
        <w:t>…………………………….,</w:t>
      </w:r>
    </w:p>
    <w:p w:rsidR="003D698F" w:rsidRPr="00D17260" w:rsidRDefault="00101C88" w:rsidP="00742554">
      <w:pPr>
        <w:pStyle w:val="Corpotesto"/>
        <w:spacing w:before="123" w:line="300" w:lineRule="exact"/>
        <w:ind w:left="113"/>
        <w:rPr>
          <w:rFonts w:ascii="Titillium" w:hAnsi="Titillium"/>
        </w:rPr>
      </w:pPr>
      <w:r w:rsidRPr="00D17260">
        <w:rPr>
          <w:rFonts w:ascii="Titillium" w:hAnsi="Titillium"/>
          <w:w w:val="95"/>
        </w:rPr>
        <w:t>mail</w:t>
      </w:r>
      <w:r w:rsidR="00D17260">
        <w:rPr>
          <w:rFonts w:ascii="Titillium" w:hAnsi="Titillium"/>
          <w:spacing w:val="49"/>
        </w:rPr>
        <w:t xml:space="preserve"> </w:t>
      </w:r>
      <w:r w:rsidRPr="00D17260">
        <w:rPr>
          <w:rFonts w:ascii="Titillium" w:hAnsi="Titillium"/>
          <w:w w:val="95"/>
        </w:rPr>
        <w:t>……………………………………………………………………………………………,</w:t>
      </w:r>
      <w:r w:rsidR="00D17260">
        <w:rPr>
          <w:rFonts w:ascii="Titillium" w:hAnsi="Titillium"/>
          <w:spacing w:val="49"/>
        </w:rPr>
        <w:t xml:space="preserve"> </w:t>
      </w:r>
      <w:proofErr w:type="spellStart"/>
      <w:r w:rsidRPr="00D17260">
        <w:rPr>
          <w:rFonts w:ascii="Titillium" w:hAnsi="Titillium"/>
          <w:w w:val="95"/>
        </w:rPr>
        <w:t>pec</w:t>
      </w:r>
      <w:proofErr w:type="spellEnd"/>
      <w:r w:rsidR="00D17260">
        <w:rPr>
          <w:rFonts w:ascii="Titillium" w:hAnsi="Titillium"/>
          <w:spacing w:val="53"/>
        </w:rPr>
        <w:t xml:space="preserve"> </w:t>
      </w:r>
      <w:r w:rsidR="00D17260">
        <w:rPr>
          <w:rFonts w:ascii="Titillium" w:hAnsi="Titillium"/>
          <w:w w:val="95"/>
        </w:rPr>
        <w:t>………………………………………………………………………...,</w:t>
      </w:r>
    </w:p>
    <w:p w:rsidR="003D698F" w:rsidRPr="00D17260" w:rsidRDefault="00101C88" w:rsidP="00742554">
      <w:pPr>
        <w:pStyle w:val="Corpotesto"/>
        <w:spacing w:before="121" w:line="300" w:lineRule="exact"/>
        <w:ind w:left="113"/>
        <w:rPr>
          <w:rFonts w:ascii="Titillium" w:hAnsi="Titillium"/>
        </w:rPr>
      </w:pPr>
      <w:r w:rsidRPr="00D17260">
        <w:rPr>
          <w:rFonts w:ascii="Titillium" w:hAnsi="Titillium"/>
          <w:w w:val="95"/>
        </w:rPr>
        <w:t>codice</w:t>
      </w:r>
      <w:r w:rsidRPr="00D17260">
        <w:rPr>
          <w:rFonts w:ascii="Titillium" w:hAnsi="Titillium"/>
          <w:spacing w:val="41"/>
        </w:rPr>
        <w:t xml:space="preserve"> </w:t>
      </w:r>
      <w:r w:rsidRPr="00D17260">
        <w:rPr>
          <w:rFonts w:ascii="Titillium" w:hAnsi="Titillium"/>
          <w:w w:val="95"/>
        </w:rPr>
        <w:t>fiscale</w:t>
      </w:r>
      <w:r w:rsidR="00D17260">
        <w:rPr>
          <w:rFonts w:ascii="Titillium" w:hAnsi="Titillium"/>
          <w:spacing w:val="43"/>
        </w:rPr>
        <w:t xml:space="preserve"> </w:t>
      </w:r>
      <w:r w:rsidRPr="00D17260">
        <w:rPr>
          <w:rFonts w:ascii="Titillium" w:hAnsi="Titillium"/>
          <w:w w:val="95"/>
        </w:rPr>
        <w:t>………………………………………………………………………………</w:t>
      </w:r>
      <w:r w:rsidR="00D17260">
        <w:rPr>
          <w:rFonts w:ascii="Titillium" w:hAnsi="Titillium"/>
          <w:w w:val="95"/>
        </w:rPr>
        <w:t>…………………………………………………………………………………,</w:t>
      </w:r>
    </w:p>
    <w:p w:rsidR="003D698F" w:rsidRPr="00D17260" w:rsidRDefault="00101C88" w:rsidP="00742554">
      <w:pPr>
        <w:pStyle w:val="Corpotesto"/>
        <w:spacing w:before="123" w:line="300" w:lineRule="exact"/>
        <w:ind w:left="113"/>
        <w:rPr>
          <w:rFonts w:ascii="Titillium" w:hAnsi="Titillium"/>
        </w:rPr>
      </w:pPr>
      <w:r w:rsidRPr="00D17260">
        <w:rPr>
          <w:rFonts w:ascii="Titillium" w:hAnsi="Titillium"/>
          <w:w w:val="95"/>
        </w:rPr>
        <w:t>partita</w:t>
      </w:r>
      <w:r w:rsidR="00D17260">
        <w:rPr>
          <w:rFonts w:ascii="Titillium" w:hAnsi="Titillium"/>
          <w:spacing w:val="44"/>
        </w:rPr>
        <w:t xml:space="preserve"> </w:t>
      </w:r>
      <w:r w:rsidRPr="00D17260">
        <w:rPr>
          <w:rFonts w:ascii="Titillium" w:hAnsi="Titillium"/>
          <w:w w:val="95"/>
        </w:rPr>
        <w:t>IVA</w:t>
      </w:r>
      <w:r w:rsidRPr="00D17260">
        <w:rPr>
          <w:rFonts w:ascii="Titillium" w:hAnsi="Titillium"/>
          <w:spacing w:val="42"/>
        </w:rPr>
        <w:t xml:space="preserve"> </w:t>
      </w:r>
      <w:r w:rsidRPr="00D17260">
        <w:rPr>
          <w:rFonts w:ascii="Titillium" w:hAnsi="Titillium"/>
          <w:w w:val="95"/>
        </w:rPr>
        <w:t>…………………………………………………………………………………</w:t>
      </w:r>
      <w:r w:rsidR="00D17260">
        <w:rPr>
          <w:rFonts w:ascii="Titillium" w:hAnsi="Titillium"/>
          <w:w w:val="95"/>
        </w:rPr>
        <w:t>……………………………………………………………………………………</w:t>
      </w:r>
    </w:p>
    <w:p w:rsidR="003D698F" w:rsidRPr="00D17260" w:rsidRDefault="003D698F" w:rsidP="00742554">
      <w:pPr>
        <w:pStyle w:val="Corpotesto"/>
        <w:spacing w:before="11" w:line="300" w:lineRule="exact"/>
        <w:rPr>
          <w:rFonts w:ascii="Titillium" w:hAnsi="Titillium"/>
        </w:rPr>
      </w:pPr>
    </w:p>
    <w:p w:rsidR="003D698F" w:rsidRPr="00D17260" w:rsidRDefault="00101C88" w:rsidP="00742554">
      <w:pPr>
        <w:pStyle w:val="Titolo1"/>
        <w:spacing w:before="0" w:line="300" w:lineRule="exact"/>
        <w:ind w:right="5"/>
        <w:rPr>
          <w:rFonts w:ascii="Titillium" w:hAnsi="Titillium"/>
        </w:rPr>
      </w:pPr>
      <w:r w:rsidRPr="00D17260">
        <w:rPr>
          <w:rFonts w:ascii="Titillium" w:hAnsi="Titillium"/>
        </w:rPr>
        <w:t>DICHIARA,</w:t>
      </w:r>
      <w:r w:rsidRPr="00D17260">
        <w:rPr>
          <w:rFonts w:ascii="Titillium" w:hAnsi="Titillium"/>
          <w:spacing w:val="-3"/>
        </w:rPr>
        <w:t xml:space="preserve"> </w:t>
      </w:r>
      <w:r w:rsidRPr="00D17260">
        <w:rPr>
          <w:rFonts w:ascii="Titillium" w:hAnsi="Titillium"/>
        </w:rPr>
        <w:t>ai</w:t>
      </w:r>
      <w:r w:rsidRPr="00D17260">
        <w:rPr>
          <w:rFonts w:ascii="Titillium" w:hAnsi="Titillium"/>
          <w:spacing w:val="-4"/>
        </w:rPr>
        <w:t xml:space="preserve"> </w:t>
      </w:r>
      <w:r w:rsidRPr="00D17260">
        <w:rPr>
          <w:rFonts w:ascii="Titillium" w:hAnsi="Titillium"/>
        </w:rPr>
        <w:t>sensi</w:t>
      </w:r>
      <w:r w:rsidRPr="00D17260">
        <w:rPr>
          <w:rFonts w:ascii="Titillium" w:hAnsi="Titillium"/>
          <w:spacing w:val="-4"/>
        </w:rPr>
        <w:t xml:space="preserve"> </w:t>
      </w:r>
      <w:r w:rsidRPr="00D17260">
        <w:rPr>
          <w:rFonts w:ascii="Titillium" w:hAnsi="Titillium"/>
        </w:rPr>
        <w:t>del</w:t>
      </w:r>
      <w:r w:rsidRPr="00D17260">
        <w:rPr>
          <w:rFonts w:ascii="Titillium" w:hAnsi="Titillium"/>
          <w:spacing w:val="-3"/>
        </w:rPr>
        <w:t xml:space="preserve"> </w:t>
      </w:r>
      <w:r w:rsidRPr="00D17260">
        <w:rPr>
          <w:rFonts w:ascii="Titillium" w:hAnsi="Titillium"/>
        </w:rPr>
        <w:t>D.P.R. 28</w:t>
      </w:r>
      <w:r w:rsidRPr="00D17260">
        <w:rPr>
          <w:rFonts w:ascii="Titillium" w:hAnsi="Titillium"/>
          <w:spacing w:val="-3"/>
        </w:rPr>
        <w:t xml:space="preserve"> </w:t>
      </w:r>
      <w:r w:rsidRPr="00D17260">
        <w:rPr>
          <w:rFonts w:ascii="Titillium" w:hAnsi="Titillium"/>
        </w:rPr>
        <w:t>dicembre</w:t>
      </w:r>
      <w:r w:rsidRPr="00D17260">
        <w:rPr>
          <w:rFonts w:ascii="Titillium" w:hAnsi="Titillium"/>
          <w:spacing w:val="-2"/>
        </w:rPr>
        <w:t xml:space="preserve"> </w:t>
      </w:r>
      <w:r w:rsidRPr="00D17260">
        <w:rPr>
          <w:rFonts w:ascii="Titillium" w:hAnsi="Titillium"/>
        </w:rPr>
        <w:t>2000,</w:t>
      </w:r>
      <w:r w:rsidRPr="00D17260">
        <w:rPr>
          <w:rFonts w:ascii="Titillium" w:hAnsi="Titillium"/>
          <w:spacing w:val="-3"/>
        </w:rPr>
        <w:t xml:space="preserve"> </w:t>
      </w:r>
      <w:r w:rsidRPr="00D17260">
        <w:rPr>
          <w:rFonts w:ascii="Titillium" w:hAnsi="Titillium"/>
        </w:rPr>
        <w:t>n.</w:t>
      </w:r>
      <w:r w:rsidRPr="00D17260">
        <w:rPr>
          <w:rFonts w:ascii="Titillium" w:hAnsi="Titillium"/>
          <w:spacing w:val="-3"/>
        </w:rPr>
        <w:t xml:space="preserve"> </w:t>
      </w:r>
      <w:r w:rsidRPr="00D17260">
        <w:rPr>
          <w:rFonts w:ascii="Titillium" w:hAnsi="Titillium"/>
        </w:rPr>
        <w:t>445</w:t>
      </w:r>
      <w:r w:rsidRPr="00D17260">
        <w:rPr>
          <w:rFonts w:ascii="Titillium" w:hAnsi="Titillium"/>
          <w:spacing w:val="-3"/>
        </w:rPr>
        <w:t xml:space="preserve"> </w:t>
      </w:r>
      <w:r w:rsidRPr="00D17260">
        <w:rPr>
          <w:rFonts w:ascii="Titillium" w:hAnsi="Titillium"/>
        </w:rPr>
        <w:t>e</w:t>
      </w:r>
      <w:r w:rsidRPr="00D17260">
        <w:rPr>
          <w:rFonts w:ascii="Titillium" w:hAnsi="Titillium"/>
          <w:spacing w:val="-2"/>
        </w:rPr>
        <w:t xml:space="preserve"> </w:t>
      </w:r>
      <w:proofErr w:type="spellStart"/>
      <w:r w:rsidRPr="00D17260">
        <w:rPr>
          <w:rFonts w:ascii="Titillium" w:hAnsi="Titillium"/>
        </w:rPr>
        <w:t>s.m.i.</w:t>
      </w:r>
      <w:proofErr w:type="spellEnd"/>
      <w:r w:rsidRPr="00D17260">
        <w:rPr>
          <w:rFonts w:ascii="Titillium" w:hAnsi="Titillium"/>
        </w:rPr>
        <w:t>,</w:t>
      </w:r>
    </w:p>
    <w:p w:rsidR="003D698F" w:rsidRDefault="003D698F" w:rsidP="00742554">
      <w:pPr>
        <w:pStyle w:val="Corpotesto"/>
        <w:spacing w:before="8" w:line="300" w:lineRule="exact"/>
        <w:rPr>
          <w:rFonts w:ascii="Titillium" w:hAnsi="Titillium"/>
          <w:b/>
        </w:rPr>
      </w:pPr>
    </w:p>
    <w:p w:rsidR="003D698F" w:rsidRPr="00D17260" w:rsidRDefault="00C00FDC" w:rsidP="004E75F8">
      <w:pPr>
        <w:pStyle w:val="Paragrafoelenco"/>
        <w:numPr>
          <w:ilvl w:val="1"/>
          <w:numId w:val="1"/>
        </w:numPr>
        <w:adjustRightInd w:val="0"/>
        <w:spacing w:before="120"/>
        <w:ind w:right="282"/>
        <w:jc w:val="both"/>
        <w:rPr>
          <w:rFonts w:ascii="Titillium" w:hAnsi="Titillium"/>
        </w:rPr>
      </w:pPr>
      <w:r w:rsidRPr="000C2B0C">
        <w:rPr>
          <w:rFonts w:ascii="Titillium" w:hAnsi="Titillium"/>
          <w:sz w:val="20"/>
          <w:szCs w:val="20"/>
        </w:rPr>
        <w:t xml:space="preserve">di essere interessato a partecipare alla procedura </w:t>
      </w:r>
      <w:r w:rsidR="001D42AE" w:rsidRPr="000C2B0C">
        <w:rPr>
          <w:rFonts w:ascii="Titillium" w:hAnsi="Titillium"/>
          <w:sz w:val="20"/>
          <w:szCs w:val="20"/>
        </w:rPr>
        <w:t>di</w:t>
      </w:r>
      <w:r w:rsidRPr="000C2B0C">
        <w:rPr>
          <w:rFonts w:ascii="Titillium" w:hAnsi="Titillium"/>
          <w:sz w:val="20"/>
          <w:szCs w:val="20"/>
        </w:rPr>
        <w:t xml:space="preserve"> affidamento </w:t>
      </w:r>
      <w:r w:rsidR="001D42AE" w:rsidRPr="000C2B0C">
        <w:rPr>
          <w:rFonts w:ascii="Titillium" w:hAnsi="Titillium"/>
          <w:sz w:val="20"/>
          <w:szCs w:val="20"/>
        </w:rPr>
        <w:t xml:space="preserve">del </w:t>
      </w:r>
      <w:r w:rsidRPr="000C2B0C">
        <w:rPr>
          <w:rFonts w:ascii="Titillium" w:hAnsi="Titillium"/>
          <w:sz w:val="20"/>
          <w:szCs w:val="20"/>
        </w:rPr>
        <w:t xml:space="preserve">servizio di </w:t>
      </w:r>
      <w:r w:rsidR="000C2B0C" w:rsidRPr="000C2B0C">
        <w:rPr>
          <w:rFonts w:ascii="Titillium" w:hAnsi="Titillium"/>
          <w:sz w:val="20"/>
          <w:szCs w:val="20"/>
        </w:rPr>
        <w:t>trasporto con autolinea atipica ai sensi della L.R. 46/1994 a servizio della scuola primaria di Villapiccola per l’anno scolastico 202</w:t>
      </w:r>
      <w:r w:rsidR="00110F37">
        <w:rPr>
          <w:rFonts w:ascii="Titillium" w:hAnsi="Titillium"/>
          <w:sz w:val="20"/>
          <w:szCs w:val="20"/>
        </w:rPr>
        <w:t>5</w:t>
      </w:r>
      <w:r w:rsidR="000C2B0C" w:rsidRPr="000C2B0C">
        <w:rPr>
          <w:rFonts w:ascii="Titillium" w:hAnsi="Titillium"/>
          <w:sz w:val="20"/>
          <w:szCs w:val="20"/>
        </w:rPr>
        <w:t>-2</w:t>
      </w:r>
      <w:r w:rsidR="00110F37">
        <w:rPr>
          <w:rFonts w:ascii="Titillium" w:hAnsi="Titillium"/>
          <w:sz w:val="20"/>
          <w:szCs w:val="20"/>
        </w:rPr>
        <w:t>6</w:t>
      </w:r>
      <w:r w:rsidR="000C2B0C">
        <w:rPr>
          <w:rFonts w:ascii="Titillium" w:hAnsi="Titillium"/>
          <w:sz w:val="20"/>
          <w:szCs w:val="20"/>
        </w:rPr>
        <w:t>;</w:t>
      </w:r>
    </w:p>
    <w:p w:rsidR="003D698F" w:rsidRDefault="00101C88" w:rsidP="00990B72">
      <w:pPr>
        <w:pStyle w:val="Corpotesto"/>
        <w:numPr>
          <w:ilvl w:val="1"/>
          <w:numId w:val="1"/>
        </w:numPr>
        <w:spacing w:line="300" w:lineRule="exact"/>
        <w:ind w:right="115"/>
        <w:jc w:val="both"/>
        <w:rPr>
          <w:rFonts w:ascii="Titillium" w:hAnsi="Titillium"/>
        </w:rPr>
      </w:pPr>
      <w:r w:rsidRPr="00D17260">
        <w:rPr>
          <w:rFonts w:ascii="Titillium" w:hAnsi="Titillium"/>
        </w:rPr>
        <w:t xml:space="preserve">di essere iscritto nel Registro delle Imprese della Camera di Commercio per attività inerenti </w:t>
      </w:r>
      <w:proofErr w:type="gramStart"/>
      <w:r w:rsidR="00F13BFF">
        <w:rPr>
          <w:rFonts w:ascii="Titillium" w:hAnsi="Titillium"/>
        </w:rPr>
        <w:t>i</w:t>
      </w:r>
      <w:proofErr w:type="gramEnd"/>
      <w:r w:rsidR="00F13BFF">
        <w:rPr>
          <w:rFonts w:ascii="Titillium" w:hAnsi="Titillium"/>
        </w:rPr>
        <w:t xml:space="preserve"> servizi di cui trattasi</w:t>
      </w:r>
      <w:r w:rsidRPr="00D17260">
        <w:rPr>
          <w:rFonts w:ascii="Titillium" w:hAnsi="Titillium"/>
        </w:rPr>
        <w:t>;</w:t>
      </w:r>
    </w:p>
    <w:p w:rsidR="001D1AFF" w:rsidRPr="001D1AFF" w:rsidRDefault="001D1AFF" w:rsidP="001D1AFF">
      <w:pPr>
        <w:pStyle w:val="Paragrafoelenco"/>
        <w:rPr>
          <w:rFonts w:ascii="Titillium" w:hAnsi="Titillium"/>
          <w:sz w:val="20"/>
          <w:szCs w:val="20"/>
        </w:rPr>
      </w:pPr>
    </w:p>
    <w:p w:rsidR="003D698F" w:rsidRPr="00D17260" w:rsidRDefault="00101C88" w:rsidP="00990B72">
      <w:pPr>
        <w:pStyle w:val="Corpotesto"/>
        <w:numPr>
          <w:ilvl w:val="1"/>
          <w:numId w:val="1"/>
        </w:numPr>
        <w:spacing w:line="300" w:lineRule="exact"/>
        <w:jc w:val="both"/>
        <w:rPr>
          <w:rFonts w:ascii="Titillium" w:hAnsi="Titillium"/>
        </w:rPr>
      </w:pPr>
      <w:r w:rsidRPr="00D17260">
        <w:rPr>
          <w:rFonts w:ascii="Titillium" w:hAnsi="Titillium"/>
        </w:rPr>
        <w:t>che</w:t>
      </w:r>
      <w:r w:rsidRPr="00D17260">
        <w:rPr>
          <w:rFonts w:ascii="Titillium" w:hAnsi="Titillium"/>
          <w:spacing w:val="-3"/>
        </w:rPr>
        <w:t xml:space="preserve"> </w:t>
      </w:r>
      <w:r w:rsidRPr="00D17260">
        <w:rPr>
          <w:rFonts w:ascii="Titillium" w:hAnsi="Titillium"/>
        </w:rPr>
        <w:t>non</w:t>
      </w:r>
      <w:r w:rsidRPr="00D17260">
        <w:rPr>
          <w:rFonts w:ascii="Titillium" w:hAnsi="Titillium"/>
          <w:spacing w:val="-2"/>
        </w:rPr>
        <w:t xml:space="preserve"> </w:t>
      </w:r>
      <w:r w:rsidRPr="00D17260">
        <w:rPr>
          <w:rFonts w:ascii="Titillium" w:hAnsi="Titillium"/>
        </w:rPr>
        <w:t>sussistono</w:t>
      </w:r>
      <w:r w:rsidRPr="00D17260">
        <w:rPr>
          <w:rFonts w:ascii="Titillium" w:hAnsi="Titillium"/>
          <w:spacing w:val="-1"/>
        </w:rPr>
        <w:t xml:space="preserve"> </w:t>
      </w:r>
      <w:r w:rsidRPr="00D17260">
        <w:rPr>
          <w:rFonts w:ascii="Titillium" w:hAnsi="Titillium"/>
        </w:rPr>
        <w:t>le</w:t>
      </w:r>
      <w:r w:rsidRPr="00D17260">
        <w:rPr>
          <w:rFonts w:ascii="Titillium" w:hAnsi="Titillium"/>
          <w:spacing w:val="-2"/>
        </w:rPr>
        <w:t xml:space="preserve"> </w:t>
      </w:r>
      <w:r w:rsidRPr="00D17260">
        <w:rPr>
          <w:rFonts w:ascii="Titillium" w:hAnsi="Titillium"/>
        </w:rPr>
        <w:t>cause</w:t>
      </w:r>
      <w:r w:rsidRPr="00D17260">
        <w:rPr>
          <w:rFonts w:ascii="Titillium" w:hAnsi="Titillium"/>
          <w:spacing w:val="-2"/>
        </w:rPr>
        <w:t xml:space="preserve"> </w:t>
      </w:r>
      <w:r w:rsidRPr="00D17260">
        <w:rPr>
          <w:rFonts w:ascii="Titillium" w:hAnsi="Titillium"/>
        </w:rPr>
        <w:t>di</w:t>
      </w:r>
      <w:r w:rsidRPr="00D17260">
        <w:rPr>
          <w:rFonts w:ascii="Titillium" w:hAnsi="Titillium"/>
          <w:spacing w:val="-1"/>
        </w:rPr>
        <w:t xml:space="preserve"> </w:t>
      </w:r>
      <w:r w:rsidRPr="00D17260">
        <w:rPr>
          <w:rFonts w:ascii="Titillium" w:hAnsi="Titillium"/>
        </w:rPr>
        <w:t>esclusione</w:t>
      </w:r>
      <w:r w:rsidRPr="00D17260">
        <w:rPr>
          <w:rFonts w:ascii="Titillium" w:hAnsi="Titillium"/>
          <w:spacing w:val="-1"/>
        </w:rPr>
        <w:t xml:space="preserve"> </w:t>
      </w:r>
      <w:r w:rsidRPr="00D17260">
        <w:rPr>
          <w:rFonts w:ascii="Titillium" w:hAnsi="Titillium"/>
        </w:rPr>
        <w:t>di</w:t>
      </w:r>
      <w:r w:rsidRPr="00D17260">
        <w:rPr>
          <w:rFonts w:ascii="Titillium" w:hAnsi="Titillium"/>
          <w:spacing w:val="-1"/>
        </w:rPr>
        <w:t xml:space="preserve"> </w:t>
      </w:r>
      <w:r w:rsidRPr="00D17260">
        <w:rPr>
          <w:rFonts w:ascii="Titillium" w:hAnsi="Titillium"/>
        </w:rPr>
        <w:t>cui</w:t>
      </w:r>
      <w:r w:rsidRPr="00D17260">
        <w:rPr>
          <w:rFonts w:ascii="Titillium" w:hAnsi="Titillium"/>
          <w:spacing w:val="-2"/>
        </w:rPr>
        <w:t xml:space="preserve"> </w:t>
      </w:r>
      <w:r w:rsidR="00D17260">
        <w:rPr>
          <w:rFonts w:ascii="Titillium" w:hAnsi="Titillium"/>
        </w:rPr>
        <w:t>agli articoli da 94 a 98</w:t>
      </w:r>
      <w:r w:rsidRPr="00D17260">
        <w:rPr>
          <w:rFonts w:ascii="Titillium" w:hAnsi="Titillium"/>
          <w:spacing w:val="-1"/>
        </w:rPr>
        <w:t xml:space="preserve"> </w:t>
      </w:r>
      <w:r w:rsidRPr="00D17260">
        <w:rPr>
          <w:rFonts w:ascii="Titillium" w:hAnsi="Titillium"/>
        </w:rPr>
        <w:t>del</w:t>
      </w:r>
      <w:r w:rsidRPr="00D17260">
        <w:rPr>
          <w:rFonts w:ascii="Titillium" w:hAnsi="Titillium"/>
          <w:spacing w:val="-2"/>
        </w:rPr>
        <w:t xml:space="preserve"> </w:t>
      </w:r>
      <w:proofErr w:type="spellStart"/>
      <w:r w:rsidRPr="00D17260">
        <w:rPr>
          <w:rFonts w:ascii="Titillium" w:hAnsi="Titillium"/>
        </w:rPr>
        <w:t>D.Lgs.</w:t>
      </w:r>
      <w:proofErr w:type="spellEnd"/>
      <w:r w:rsidRPr="00D17260">
        <w:rPr>
          <w:rFonts w:ascii="Titillium" w:hAnsi="Titillium"/>
          <w:spacing w:val="-1"/>
        </w:rPr>
        <w:t xml:space="preserve"> </w:t>
      </w:r>
      <w:r w:rsidR="00D17260">
        <w:rPr>
          <w:rFonts w:ascii="Titillium" w:hAnsi="Titillium"/>
        </w:rPr>
        <w:t>31 marzo 2023</w:t>
      </w:r>
      <w:r w:rsidRPr="00D17260">
        <w:rPr>
          <w:rFonts w:ascii="Titillium" w:hAnsi="Titillium"/>
        </w:rPr>
        <w:t>,</w:t>
      </w:r>
      <w:r w:rsidRPr="00D17260">
        <w:rPr>
          <w:rFonts w:ascii="Titillium" w:hAnsi="Titillium"/>
          <w:spacing w:val="-1"/>
        </w:rPr>
        <w:t xml:space="preserve"> </w:t>
      </w:r>
      <w:r w:rsidRPr="00D17260">
        <w:rPr>
          <w:rFonts w:ascii="Titillium" w:hAnsi="Titillium"/>
        </w:rPr>
        <w:t>n.</w:t>
      </w:r>
      <w:r w:rsidRPr="00D17260">
        <w:rPr>
          <w:rFonts w:ascii="Titillium" w:hAnsi="Titillium"/>
          <w:spacing w:val="-2"/>
        </w:rPr>
        <w:t xml:space="preserve"> </w:t>
      </w:r>
      <w:r w:rsidR="00D17260">
        <w:rPr>
          <w:rFonts w:ascii="Titillium" w:hAnsi="Titillium"/>
        </w:rPr>
        <w:t>36</w:t>
      </w:r>
      <w:r w:rsidRPr="00D17260">
        <w:rPr>
          <w:rFonts w:ascii="Titillium" w:hAnsi="Titillium"/>
        </w:rPr>
        <w:t>;</w:t>
      </w:r>
    </w:p>
    <w:p w:rsidR="003D698F" w:rsidRPr="00D17260" w:rsidRDefault="003D698F" w:rsidP="00742554">
      <w:pPr>
        <w:pStyle w:val="Corpotesto"/>
        <w:spacing w:before="8" w:line="300" w:lineRule="exact"/>
        <w:jc w:val="both"/>
        <w:rPr>
          <w:rFonts w:ascii="Titillium" w:hAnsi="Titillium"/>
        </w:rPr>
      </w:pPr>
    </w:p>
    <w:p w:rsidR="00680A2D" w:rsidRPr="00837C62" w:rsidRDefault="00101C88" w:rsidP="00990B72">
      <w:pPr>
        <w:pStyle w:val="Corpotesto"/>
        <w:numPr>
          <w:ilvl w:val="1"/>
          <w:numId w:val="1"/>
        </w:numPr>
        <w:spacing w:line="300" w:lineRule="exact"/>
        <w:ind w:right="103"/>
        <w:jc w:val="both"/>
        <w:rPr>
          <w:rFonts w:ascii="Titillium" w:hAnsi="Titillium"/>
        </w:rPr>
      </w:pPr>
      <w:r w:rsidRPr="00680A2D">
        <w:rPr>
          <w:rFonts w:ascii="Titillium" w:hAnsi="Titillium"/>
        </w:rPr>
        <w:t xml:space="preserve">di </w:t>
      </w:r>
      <w:r w:rsidR="00680A2D" w:rsidRPr="00680A2D">
        <w:rPr>
          <w:rFonts w:ascii="Titillium" w:hAnsi="Titillium"/>
        </w:rPr>
        <w:t xml:space="preserve">aver svolto negli ultimi tre anni antecedenti la data di pubblicazione della presente indagine di mercato servizi analoghi a quelli della presente indagine di </w:t>
      </w:r>
      <w:r w:rsidR="00680A2D" w:rsidRPr="00837C62">
        <w:rPr>
          <w:rFonts w:ascii="Titillium" w:hAnsi="Titillium"/>
        </w:rPr>
        <w:t>mercato</w:t>
      </w:r>
      <w:r w:rsidR="00110F37">
        <w:rPr>
          <w:rFonts w:ascii="Titillium" w:hAnsi="Titillium"/>
        </w:rPr>
        <w:t xml:space="preserve"> per importo pari o superiore</w:t>
      </w:r>
      <w:r w:rsidR="000C2B0C">
        <w:rPr>
          <w:rFonts w:ascii="Titillium" w:hAnsi="Titillium"/>
        </w:rPr>
        <w:t>;</w:t>
      </w:r>
    </w:p>
    <w:p w:rsidR="00680A2D" w:rsidRDefault="00680A2D" w:rsidP="00742554">
      <w:pPr>
        <w:pStyle w:val="Corpotesto"/>
        <w:spacing w:line="300" w:lineRule="exact"/>
        <w:ind w:left="818" w:right="103"/>
        <w:jc w:val="both"/>
        <w:rPr>
          <w:rFonts w:ascii="Titillium" w:hAnsi="Titillium"/>
          <w:spacing w:val="-1"/>
          <w:highlight w:val="yellow"/>
        </w:rPr>
      </w:pPr>
    </w:p>
    <w:p w:rsidR="003D698F" w:rsidRDefault="00101C88" w:rsidP="00990B72">
      <w:pPr>
        <w:pStyle w:val="Corpotesto"/>
        <w:numPr>
          <w:ilvl w:val="1"/>
          <w:numId w:val="1"/>
        </w:numPr>
        <w:spacing w:before="92" w:line="300" w:lineRule="exact"/>
        <w:ind w:right="108"/>
        <w:jc w:val="both"/>
        <w:rPr>
          <w:rFonts w:ascii="Titillium" w:hAnsi="Titillium"/>
        </w:rPr>
      </w:pPr>
      <w:r w:rsidRPr="00D17260">
        <w:rPr>
          <w:rFonts w:ascii="Titillium" w:hAnsi="Titillium"/>
        </w:rPr>
        <w:t xml:space="preserve">di essere iscritto e abilitato </w:t>
      </w:r>
      <w:r w:rsidR="00F13BFF">
        <w:rPr>
          <w:rFonts w:ascii="Titillium" w:hAnsi="Titillium"/>
        </w:rPr>
        <w:t>al</w:t>
      </w:r>
      <w:r w:rsidRPr="00D17260">
        <w:rPr>
          <w:rFonts w:ascii="Titillium" w:hAnsi="Titillium"/>
          <w:spacing w:val="1"/>
        </w:rPr>
        <w:t xml:space="preserve"> </w:t>
      </w:r>
      <w:r w:rsidR="00110F37">
        <w:rPr>
          <w:rFonts w:ascii="Titillium" w:hAnsi="Titillium"/>
        </w:rPr>
        <w:t xml:space="preserve">portale di E-Procurement </w:t>
      </w:r>
      <w:proofErr w:type="spellStart"/>
      <w:r w:rsidR="00110F37">
        <w:rPr>
          <w:rFonts w:ascii="Titillium" w:hAnsi="Titillium"/>
        </w:rPr>
        <w:t>Appalti&amp;Contratti</w:t>
      </w:r>
      <w:proofErr w:type="spellEnd"/>
      <w:r w:rsidR="00110F37">
        <w:rPr>
          <w:rFonts w:ascii="Titillium" w:hAnsi="Titillium"/>
        </w:rPr>
        <w:t xml:space="preserve"> Maggioli (</w:t>
      </w:r>
      <w:proofErr w:type="spellStart"/>
      <w:r w:rsidR="00110F37">
        <w:rPr>
          <w:rFonts w:ascii="Titillium" w:hAnsi="Titillium"/>
        </w:rPr>
        <w:t>SitBelluno</w:t>
      </w:r>
      <w:proofErr w:type="spellEnd"/>
      <w:r w:rsidR="00110F37">
        <w:rPr>
          <w:rFonts w:ascii="Titillium" w:hAnsi="Titillium"/>
        </w:rPr>
        <w:t>)</w:t>
      </w:r>
      <w:r w:rsidRPr="00D17260">
        <w:rPr>
          <w:rFonts w:ascii="Titillium" w:hAnsi="Titillium"/>
        </w:rPr>
        <w:t xml:space="preserve"> </w:t>
      </w:r>
      <w:r w:rsidR="00F13BFF">
        <w:rPr>
          <w:rFonts w:ascii="Titillium" w:hAnsi="Titillium"/>
        </w:rPr>
        <w:t xml:space="preserve">per i servizi di cui trattasi </w:t>
      </w:r>
      <w:r w:rsidRPr="00D17260">
        <w:rPr>
          <w:rFonts w:ascii="Titillium" w:hAnsi="Titillium"/>
        </w:rPr>
        <w:t>o comunque di impegnarsi a provvedere alla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suddetta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iscrizione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e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abilitazione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entro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il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termine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di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scadenza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di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presentazione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delle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manifestazioni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di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interesse</w:t>
      </w:r>
      <w:r w:rsidRPr="00D17260">
        <w:rPr>
          <w:rFonts w:ascii="Titillium" w:hAnsi="Titillium"/>
          <w:spacing w:val="-2"/>
        </w:rPr>
        <w:t xml:space="preserve"> </w:t>
      </w:r>
      <w:r w:rsidRPr="00D17260">
        <w:rPr>
          <w:rFonts w:ascii="Titillium" w:hAnsi="Titillium"/>
        </w:rPr>
        <w:t>previsto dall’avviso;</w:t>
      </w:r>
    </w:p>
    <w:p w:rsidR="000C2B0C" w:rsidRPr="000C2B0C" w:rsidRDefault="000C2B0C" w:rsidP="000C2B0C">
      <w:pPr>
        <w:pStyle w:val="Corpotesto"/>
        <w:numPr>
          <w:ilvl w:val="1"/>
          <w:numId w:val="1"/>
        </w:numPr>
        <w:spacing w:before="92" w:line="300" w:lineRule="exact"/>
        <w:ind w:right="108"/>
        <w:jc w:val="both"/>
        <w:rPr>
          <w:rFonts w:ascii="Titillium" w:hAnsi="Titillium"/>
        </w:rPr>
      </w:pPr>
      <w:r>
        <w:rPr>
          <w:rFonts w:ascii="Titillium" w:hAnsi="Titillium"/>
        </w:rPr>
        <w:t xml:space="preserve">Di essere in possesso </w:t>
      </w:r>
      <w:r w:rsidRPr="000C2B0C">
        <w:rPr>
          <w:rFonts w:ascii="Titillium" w:hAnsi="Titillium"/>
        </w:rPr>
        <w:t>di tutti requisiti di legge per effettuare il servizio di trasporto atipico ai sensi della L.R. 46/1994;</w:t>
      </w:r>
    </w:p>
    <w:p w:rsidR="000C2B0C" w:rsidRPr="000C2B0C" w:rsidRDefault="000C2B0C" w:rsidP="000C2B0C">
      <w:pPr>
        <w:pStyle w:val="Corpotesto"/>
        <w:numPr>
          <w:ilvl w:val="1"/>
          <w:numId w:val="1"/>
        </w:numPr>
        <w:spacing w:before="92" w:line="300" w:lineRule="exact"/>
        <w:ind w:right="108"/>
        <w:jc w:val="both"/>
        <w:rPr>
          <w:rFonts w:ascii="Titillium" w:hAnsi="Titillium"/>
        </w:rPr>
      </w:pPr>
      <w:r>
        <w:rPr>
          <w:rFonts w:ascii="Titillium" w:hAnsi="Titillium"/>
        </w:rPr>
        <w:t xml:space="preserve">Di essere nella disponibilità </w:t>
      </w:r>
      <w:r w:rsidRPr="000C2B0C">
        <w:rPr>
          <w:rFonts w:ascii="Titillium" w:hAnsi="Titillium"/>
        </w:rPr>
        <w:t>di almeno nr. 01 autobus 53 posti a sedere dotato di cinture di sicurezza;</w:t>
      </w:r>
    </w:p>
    <w:p w:rsidR="003E4DEA" w:rsidRPr="000C2B0C" w:rsidRDefault="000C2B0C" w:rsidP="003E4DEA">
      <w:pPr>
        <w:pStyle w:val="Corpotesto"/>
        <w:numPr>
          <w:ilvl w:val="1"/>
          <w:numId w:val="1"/>
        </w:numPr>
        <w:spacing w:before="92" w:line="300" w:lineRule="exact"/>
        <w:ind w:right="108"/>
        <w:jc w:val="both"/>
        <w:rPr>
          <w:rFonts w:ascii="Titillium" w:hAnsi="Titillium"/>
        </w:rPr>
      </w:pPr>
      <w:r w:rsidRPr="000C2B0C">
        <w:rPr>
          <w:rFonts w:ascii="Titillium" w:hAnsi="Titillium"/>
        </w:rPr>
        <w:t xml:space="preserve">Di mettere a disposizione personale avete idonei requisiti di legge e comprovata esperienza alla guida nell’ambito del trasporto persone; </w:t>
      </w:r>
    </w:p>
    <w:p w:rsidR="003D698F" w:rsidRPr="000C2B0C" w:rsidRDefault="00101C88" w:rsidP="00742554">
      <w:pPr>
        <w:pStyle w:val="Titolo1"/>
        <w:spacing w:line="300" w:lineRule="exact"/>
        <w:ind w:right="1"/>
        <w:rPr>
          <w:rFonts w:ascii="Titillium" w:hAnsi="Titillium"/>
          <w:sz w:val="24"/>
          <w:szCs w:val="24"/>
        </w:rPr>
      </w:pPr>
      <w:r w:rsidRPr="000C2B0C">
        <w:rPr>
          <w:rFonts w:ascii="Titillium" w:hAnsi="Titillium"/>
          <w:sz w:val="24"/>
          <w:szCs w:val="24"/>
        </w:rPr>
        <w:t>DOMANDA</w:t>
      </w:r>
    </w:p>
    <w:p w:rsidR="003D698F" w:rsidRDefault="00101C88" w:rsidP="001D42AE">
      <w:pPr>
        <w:pStyle w:val="Paragrafoelenco"/>
        <w:numPr>
          <w:ilvl w:val="1"/>
          <w:numId w:val="1"/>
        </w:numPr>
        <w:adjustRightInd w:val="0"/>
        <w:spacing w:before="120"/>
        <w:ind w:right="282"/>
        <w:jc w:val="both"/>
        <w:rPr>
          <w:rFonts w:ascii="Titillium" w:hAnsi="Titillium"/>
        </w:rPr>
      </w:pPr>
      <w:r w:rsidRPr="000C2B0C">
        <w:rPr>
          <w:rFonts w:ascii="Titillium" w:hAnsi="Titillium"/>
        </w:rPr>
        <w:t>di</w:t>
      </w:r>
      <w:r w:rsidRPr="000C2B0C">
        <w:rPr>
          <w:rFonts w:ascii="Titillium" w:hAnsi="Titillium"/>
          <w:spacing w:val="9"/>
        </w:rPr>
        <w:t xml:space="preserve"> </w:t>
      </w:r>
      <w:r w:rsidRPr="000C2B0C">
        <w:rPr>
          <w:rFonts w:ascii="Titillium" w:hAnsi="Titillium"/>
        </w:rPr>
        <w:t>essere</w:t>
      </w:r>
      <w:r w:rsidRPr="000C2B0C">
        <w:rPr>
          <w:rFonts w:ascii="Titillium" w:hAnsi="Titillium"/>
          <w:spacing w:val="9"/>
        </w:rPr>
        <w:t xml:space="preserve"> </w:t>
      </w:r>
      <w:r w:rsidRPr="000C2B0C">
        <w:rPr>
          <w:rFonts w:ascii="Titillium" w:hAnsi="Titillium"/>
        </w:rPr>
        <w:t>preso</w:t>
      </w:r>
      <w:r w:rsidRPr="000C2B0C">
        <w:rPr>
          <w:rFonts w:ascii="Titillium" w:hAnsi="Titillium"/>
          <w:spacing w:val="9"/>
        </w:rPr>
        <w:t xml:space="preserve"> </w:t>
      </w:r>
      <w:r w:rsidRPr="000C2B0C">
        <w:rPr>
          <w:rFonts w:ascii="Titillium" w:hAnsi="Titillium"/>
        </w:rPr>
        <w:t>in</w:t>
      </w:r>
      <w:r w:rsidRPr="000C2B0C">
        <w:rPr>
          <w:rFonts w:ascii="Titillium" w:hAnsi="Titillium"/>
          <w:spacing w:val="9"/>
        </w:rPr>
        <w:t xml:space="preserve"> </w:t>
      </w:r>
      <w:r w:rsidRPr="000C2B0C">
        <w:rPr>
          <w:rFonts w:ascii="Titillium" w:hAnsi="Titillium"/>
        </w:rPr>
        <w:t>considerazione</w:t>
      </w:r>
      <w:r w:rsidRPr="000C2B0C">
        <w:rPr>
          <w:rFonts w:ascii="Titillium" w:hAnsi="Titillium"/>
          <w:spacing w:val="8"/>
        </w:rPr>
        <w:t xml:space="preserve"> </w:t>
      </w:r>
      <w:r w:rsidRPr="000C2B0C">
        <w:rPr>
          <w:rFonts w:ascii="Titillium" w:hAnsi="Titillium"/>
        </w:rPr>
        <w:t>ai</w:t>
      </w:r>
      <w:r w:rsidRPr="000C2B0C">
        <w:rPr>
          <w:rFonts w:ascii="Titillium" w:hAnsi="Titillium"/>
          <w:spacing w:val="9"/>
        </w:rPr>
        <w:t xml:space="preserve"> </w:t>
      </w:r>
      <w:r w:rsidRPr="000C2B0C">
        <w:rPr>
          <w:rFonts w:ascii="Titillium" w:hAnsi="Titillium"/>
        </w:rPr>
        <w:t>fini</w:t>
      </w:r>
      <w:r w:rsidRPr="000C2B0C">
        <w:rPr>
          <w:rFonts w:ascii="Titillium" w:hAnsi="Titillium"/>
          <w:spacing w:val="9"/>
        </w:rPr>
        <w:t xml:space="preserve"> </w:t>
      </w:r>
      <w:r w:rsidRPr="000C2B0C">
        <w:rPr>
          <w:rFonts w:ascii="Titillium" w:hAnsi="Titillium"/>
        </w:rPr>
        <w:t>dell’affidamento</w:t>
      </w:r>
      <w:r w:rsidRPr="000C2B0C">
        <w:rPr>
          <w:rFonts w:ascii="Titillium" w:hAnsi="Titillium"/>
          <w:spacing w:val="9"/>
        </w:rPr>
        <w:t xml:space="preserve"> </w:t>
      </w:r>
      <w:r w:rsidR="00893C98" w:rsidRPr="000C2B0C">
        <w:rPr>
          <w:rFonts w:ascii="Titillium" w:hAnsi="Titillium"/>
        </w:rPr>
        <w:t>del</w:t>
      </w:r>
      <w:r w:rsidRPr="000C2B0C">
        <w:rPr>
          <w:rFonts w:ascii="Titillium" w:hAnsi="Titillium"/>
          <w:spacing w:val="9"/>
        </w:rPr>
        <w:t xml:space="preserve"> </w:t>
      </w:r>
      <w:r w:rsidR="00893C98" w:rsidRPr="000C2B0C">
        <w:rPr>
          <w:rFonts w:ascii="Titillium" w:hAnsi="Titillium"/>
        </w:rPr>
        <w:t xml:space="preserve">servizio </w:t>
      </w:r>
      <w:r w:rsidR="001D42AE" w:rsidRPr="000C2B0C">
        <w:rPr>
          <w:rFonts w:ascii="Titillium" w:hAnsi="Titillium"/>
        </w:rPr>
        <w:t xml:space="preserve">di </w:t>
      </w:r>
      <w:r w:rsidR="000C2B0C" w:rsidRPr="000C2B0C">
        <w:rPr>
          <w:rFonts w:ascii="Titillium" w:hAnsi="Titillium"/>
        </w:rPr>
        <w:t>trasporto con autolinea atipica ai sensi della L.R. 46/1994 a servizio della scuola primaria di Villapiccola per l’anno scolastico 202</w:t>
      </w:r>
      <w:r w:rsidR="00110F37">
        <w:rPr>
          <w:rFonts w:ascii="Titillium" w:hAnsi="Titillium"/>
        </w:rPr>
        <w:t>5</w:t>
      </w:r>
      <w:r w:rsidR="000C2B0C" w:rsidRPr="000C2B0C">
        <w:rPr>
          <w:rFonts w:ascii="Titillium" w:hAnsi="Titillium"/>
        </w:rPr>
        <w:t>-2</w:t>
      </w:r>
      <w:r w:rsidR="00110F37">
        <w:rPr>
          <w:rFonts w:ascii="Titillium" w:hAnsi="Titillium"/>
        </w:rPr>
        <w:t>6</w:t>
      </w:r>
      <w:bookmarkStart w:id="0" w:name="_GoBack"/>
      <w:bookmarkEnd w:id="0"/>
      <w:r w:rsidR="000C2B0C" w:rsidRPr="000C2B0C">
        <w:rPr>
          <w:rFonts w:ascii="Titillium" w:hAnsi="Titillium"/>
        </w:rPr>
        <w:t xml:space="preserve">, </w:t>
      </w:r>
      <w:r w:rsidR="00742554" w:rsidRPr="000C2B0C">
        <w:rPr>
          <w:rFonts w:ascii="Titillium" w:hAnsi="Titillium"/>
        </w:rPr>
        <w:t>nell’ambito dell’espletamento delle procedure di scelta del contraente</w:t>
      </w:r>
      <w:r w:rsidR="00F678BB" w:rsidRPr="000C2B0C">
        <w:rPr>
          <w:rFonts w:ascii="Titillium" w:hAnsi="Titillium"/>
        </w:rPr>
        <w:t xml:space="preserve"> in favore </w:t>
      </w:r>
      <w:r w:rsidR="00893C98" w:rsidRPr="000C2B0C">
        <w:rPr>
          <w:rFonts w:ascii="Titillium" w:hAnsi="Titillium"/>
        </w:rPr>
        <w:t>del Comune di Auronzo di Cadore</w:t>
      </w:r>
      <w:r w:rsidR="00F678BB" w:rsidRPr="000C2B0C">
        <w:rPr>
          <w:rFonts w:ascii="Titillium" w:hAnsi="Titillium"/>
        </w:rPr>
        <w:t>.</w:t>
      </w:r>
    </w:p>
    <w:p w:rsidR="000C2B0C" w:rsidRPr="000C2B0C" w:rsidRDefault="000C2B0C" w:rsidP="000C2B0C">
      <w:pPr>
        <w:adjustRightInd w:val="0"/>
        <w:spacing w:before="120"/>
        <w:ind w:left="1080" w:right="282"/>
        <w:jc w:val="both"/>
        <w:rPr>
          <w:rFonts w:ascii="Titillium" w:hAnsi="Titillium"/>
        </w:rPr>
      </w:pPr>
    </w:p>
    <w:p w:rsidR="003D698F" w:rsidRPr="00D17260" w:rsidRDefault="005C6744" w:rsidP="00742554">
      <w:pPr>
        <w:pStyle w:val="Corpotesto"/>
        <w:tabs>
          <w:tab w:val="left" w:pos="6841"/>
        </w:tabs>
        <w:spacing w:before="123" w:line="300" w:lineRule="exact"/>
        <w:ind w:right="1"/>
        <w:jc w:val="center"/>
        <w:rPr>
          <w:rFonts w:ascii="Titillium" w:hAnsi="Titillium"/>
        </w:rPr>
      </w:pPr>
      <w:r>
        <w:rPr>
          <w:rFonts w:ascii="Titillium" w:hAnsi="Titillium"/>
        </w:rPr>
        <w:t>Data</w:t>
      </w:r>
      <w:r w:rsidR="00101C88" w:rsidRPr="00D17260">
        <w:rPr>
          <w:rFonts w:ascii="Titillium" w:hAnsi="Titillium"/>
        </w:rPr>
        <w:tab/>
        <w:t>(Firma)</w:t>
      </w:r>
    </w:p>
    <w:p w:rsidR="003D698F" w:rsidRPr="00D17260" w:rsidRDefault="00742554">
      <w:pPr>
        <w:pStyle w:val="Corpotesto"/>
        <w:spacing w:before="112"/>
        <w:ind w:left="6897" w:right="233"/>
        <w:jc w:val="center"/>
        <w:rPr>
          <w:rFonts w:ascii="Titillium" w:hAnsi="Titillium"/>
        </w:rPr>
      </w:pPr>
      <w:r>
        <w:rPr>
          <w:rFonts w:ascii="Titillium" w:hAnsi="Titillium"/>
        </w:rPr>
        <w:t xml:space="preserve">    </w:t>
      </w:r>
      <w:r w:rsidR="00101C88" w:rsidRPr="00D17260">
        <w:rPr>
          <w:rFonts w:ascii="Titillium" w:hAnsi="Titillium"/>
        </w:rPr>
        <w:t>…………………………………..</w:t>
      </w:r>
    </w:p>
    <w:sectPr w:rsidR="003D698F" w:rsidRPr="00D17260">
      <w:type w:val="continuous"/>
      <w:pgSz w:w="11910" w:h="16840"/>
      <w:pgMar w:top="6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7A38"/>
    <w:multiLevelType w:val="hybridMultilevel"/>
    <w:tmpl w:val="1C625E54"/>
    <w:lvl w:ilvl="0" w:tplc="238636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D5A7C"/>
    <w:multiLevelType w:val="hybridMultilevel"/>
    <w:tmpl w:val="4434D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98F"/>
    <w:rsid w:val="00052F22"/>
    <w:rsid w:val="000B4FB3"/>
    <w:rsid w:val="000C2B0C"/>
    <w:rsid w:val="00101C88"/>
    <w:rsid w:val="00110F37"/>
    <w:rsid w:val="00112111"/>
    <w:rsid w:val="00191C90"/>
    <w:rsid w:val="001D1AFF"/>
    <w:rsid w:val="001D42AE"/>
    <w:rsid w:val="0021537B"/>
    <w:rsid w:val="002D2E9A"/>
    <w:rsid w:val="002F15B7"/>
    <w:rsid w:val="00320059"/>
    <w:rsid w:val="003231DB"/>
    <w:rsid w:val="003A2E76"/>
    <w:rsid w:val="003D698F"/>
    <w:rsid w:val="003D6B36"/>
    <w:rsid w:val="003E4DEA"/>
    <w:rsid w:val="0040444C"/>
    <w:rsid w:val="00467032"/>
    <w:rsid w:val="00546D1E"/>
    <w:rsid w:val="005B6A9F"/>
    <w:rsid w:val="005C6744"/>
    <w:rsid w:val="00612497"/>
    <w:rsid w:val="006156A9"/>
    <w:rsid w:val="00626836"/>
    <w:rsid w:val="0064148E"/>
    <w:rsid w:val="00680A2D"/>
    <w:rsid w:val="00742554"/>
    <w:rsid w:val="00814029"/>
    <w:rsid w:val="00837C62"/>
    <w:rsid w:val="00893C98"/>
    <w:rsid w:val="008B6129"/>
    <w:rsid w:val="00900860"/>
    <w:rsid w:val="00900C12"/>
    <w:rsid w:val="00990B72"/>
    <w:rsid w:val="009A49DB"/>
    <w:rsid w:val="00A0725C"/>
    <w:rsid w:val="00A16FCC"/>
    <w:rsid w:val="00AB0E07"/>
    <w:rsid w:val="00B24EE9"/>
    <w:rsid w:val="00B63423"/>
    <w:rsid w:val="00C00FDC"/>
    <w:rsid w:val="00D17260"/>
    <w:rsid w:val="00DD03F8"/>
    <w:rsid w:val="00F13BFF"/>
    <w:rsid w:val="00F61A1E"/>
    <w:rsid w:val="00F6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CE675"/>
  <w15:docId w15:val="{00417274-2590-4730-9BB3-08AAB436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spacing w:before="2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9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ind w:right="108"/>
      <w:jc w:val="right"/>
    </w:pPr>
    <w:rPr>
      <w:i/>
      <w:i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1"/>
    <w:rsid w:val="00900C12"/>
    <w:rPr>
      <w:rFonts w:ascii="Calibri" w:eastAsia="Calibri" w:hAnsi="Calibri" w:cs="Calibri"/>
      <w:b/>
      <w:bCs/>
      <w:sz w:val="20"/>
      <w:szCs w:val="20"/>
      <w:lang w:val="it-IT"/>
    </w:rPr>
  </w:style>
  <w:style w:type="paragraph" w:customStyle="1" w:styleId="Default">
    <w:name w:val="Default"/>
    <w:rsid w:val="00680A2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50802A-C024-48F4-A783-C0CCC5E2F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0F9FE1-3E88-4455-9145-F0AC3A8C2F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96D120-ED57-4F0D-80E2-1ACDE8EBC4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AmiciM</dc:creator>
  <cp:lastModifiedBy>Eleonora Cesco</cp:lastModifiedBy>
  <cp:revision>4</cp:revision>
  <dcterms:created xsi:type="dcterms:W3CDTF">2024-08-19T13:34:00Z</dcterms:created>
  <dcterms:modified xsi:type="dcterms:W3CDTF">2025-08-21T15:40:00Z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2023-10-19T00:00:00Z</vt:filetime>
  </property>
</Properties>
</file>